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AC" w:rsidRDefault="000034AF">
      <w:pPr>
        <w:pStyle w:val="a3"/>
      </w:pPr>
      <w:r>
        <w:rPr>
          <w:noProof/>
        </w:rPr>
        <w:drawing>
          <wp:inline distT="0" distB="0" distL="114300" distR="114300">
            <wp:extent cx="6804660" cy="9633585"/>
            <wp:effectExtent l="0" t="0" r="15240" b="571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963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5EAC" w:rsidRDefault="000034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35EAC" w:rsidRDefault="00135E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«Мир компьютера» определяется как информационная.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компьютерная грамотность является одной из отраслей знаний, призванных готовить человека к жизни в новом информационном обществе.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 обучения информатике является умение внедрять и использовать новые передовые информационные технологии. Информатика как динамично развивающаяся наука становится одной из тех отраслей знаний, которая призвана готовить современного человека к жизни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новом информационном обществе. Учебный предмет «Информатика» как самостоятельная дисциплина является образовательным компонентом общего среднего образования. Вместе с тем, он пронизывает содержание многих других предметов и, следовательно, становится дисц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иплиной обобщающего, методологического плана.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 многие понятия и умения лежат в основе содержания основных курсов начальной школы, поэтому было бы логично рассматривать информатику как системообразующий элемент содержания образования начальной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– как предмет, поддерживающий все другие дисциплины, создающий удобный аппарат (лексический, структурный, логический) для изложения материала, решения задач и выработки технических навыков учащихся.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Проектный метод, эффективность которого в изучении инфо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рмационных технологий продемонстрирована широким спектром исследований, находит лишь незначительное применение в традиционном подходе. Между тем, именно проектный метод позволяет рассмотреть тему с разных сторон, используя подходы, методы и технологии разл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ичных дисциплин, развивая и закрепляя знания учащихся, полученные в рамках отдельных курсов.</w:t>
      </w:r>
    </w:p>
    <w:p w:rsidR="00E13698" w:rsidRPr="00E13698" w:rsidRDefault="00E13698" w:rsidP="00E13698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E13698">
        <w:rPr>
          <w:rFonts w:ascii="Arial" w:eastAsia="SimSun" w:hAnsi="Arial" w:cs="Arial"/>
          <w:b/>
          <w:bCs/>
          <w:sz w:val="24"/>
          <w:szCs w:val="24"/>
          <w:lang w:eastAsia="zh-CN"/>
        </w:rPr>
        <w:t>Адресность программы:</w:t>
      </w:r>
    </w:p>
    <w:p w:rsidR="00135EAC" w:rsidRDefault="00E13698" w:rsidP="00E136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98">
        <w:rPr>
          <w:rFonts w:ascii="Arial" w:eastAsia="SimSun" w:hAnsi="Arial" w:cs="Arial"/>
          <w:sz w:val="24"/>
          <w:szCs w:val="24"/>
          <w:lang w:eastAsia="zh-CN"/>
        </w:rPr>
        <w:t xml:space="preserve">Программа предназначена для детей школьного возраста и детей с ОВЗ  </w:t>
      </w:r>
      <w:bookmarkStart w:id="0" w:name="_GoBack"/>
      <w:bookmarkEnd w:id="0"/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значительно расширяет возможности формирования универсальных учебных и предметных навыков.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состоит в том, что он строится на предметно -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рактической деятельности, которая является для учащихся необходимым звеном целостного процесса духовного, нравственного и интеллектуального развития.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этой связи особенно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становятся вопросы создания учебных программ для изучения информатики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тьми младшего школьного возраста.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навыки общения с компьютером должны прививаться именно в младших классах, для того чтобы на предметных уроках в средних классах дети могли сосредоточиться на смысловых аспектах.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младших классов испытыва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к компьютеру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сверхдоверие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обладают психологической готовностью к активной встрече с ним. Общение с компьютером увеличивает потребность в приобретении знаний, продолжении образования.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Особенностью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программы является то, что она знакомит младших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с прикладными компьютерными программами и основами программирования, где большое количество часов отводится на практическую (проектную) деятельность.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детей, участвующих в реализации дополнительной образовательной программы. 10 – 11 лет.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реализации дополнительной образовательной программы.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1 год обучения. Режим занятий: 2 раза в неделю. 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Основными, характерными при реализации данной программы формами являются комбинированные занятия.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состоят из теоретической и практической частей, причём большее количество времени занимает практическая часть. Приоритетными методами её организации служат практические работы. Все виды практической деятельности в программе направлены на освоение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азличных технологий работы с информацией и компьютером как инструментом обработки информации.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этапе обучения выбирается такой объект или тема работы для обучающихся, который позволяет обеспечивать охват всей совокупности рекомендуемых в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практических умений и навыков. При этом учитывается посильность выполнения работы для учащихся соответствующего возраста, его общественная и личностная ценность, возможность выполнения работы при имеющейся материально-технической базе обучения. Большое 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имание обращается на обеспечение безопасности труда обучающихся при выполнении различных работ, в том числе по соблюдению правил электробезопасности. </w:t>
      </w:r>
    </w:p>
    <w:p w:rsidR="00135EAC" w:rsidRDefault="000034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Личностно-ориентированный характер обеспечивается посредством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в процессе освое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программы возможности выбора личностно или общественно значимых объектов труда. При этом обучение осуществляется на объектах различной сложности и трудоёмкости,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согласуя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 возрастными особенностями обучающихся и уровнем их общего образования, возмож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ностями выполнения правил безопасного труда и требований охраны здоровья детей.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используются 4 формы работы: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обучающиеся слушают объяснения педагога и наблюдают за демонстрационным экраном или экранами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 на ученических рабочих местах;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обучающиеся синхронно работают под управлением педагога;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обучающиеся выполняют индивидуальные задания в течение части занятия или нескольких занятий.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ому и качественному выполнению заданий. Особым приёмом при организации групповой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работы является ориентирование детей на создание так называемых мини-групп или подгрупп с учётом их возраста и опыта работы.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ΙΙ. Цель и задачи программы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 направлены на достижение следующей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цели:</w:t>
      </w:r>
    </w:p>
    <w:p w:rsidR="00135EAC" w:rsidRDefault="000034A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к эффективному использованию информационных технологий в учебной и практической деятельности, развитие творческого потенциала учащихся, подготовка к проектной деятельности, а также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 зн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составляющих начала представлений об информационной картине мира, информационных процессах и информационной культуре; </w:t>
      </w:r>
    </w:p>
    <w:p w:rsidR="00135EAC" w:rsidRDefault="000034A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 и умением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компьютерную технику как практический инструмент для работы с информацией в учебной деятельности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повседневной жизни; </w:t>
      </w:r>
    </w:p>
    <w:p w:rsidR="00135EAC" w:rsidRDefault="000034A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 интереса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информационной и коммуникативной деятельности, этическим нормам работы с информацией; </w:t>
      </w:r>
    </w:p>
    <w:p w:rsidR="00135EAC" w:rsidRDefault="000034A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 отношения к техническим устройствам.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качестве основных задач на занятиях ставится: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инструмент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компьютерных сред для работы с информацией разного вида (текстами, изображениями, анимированными изображениями, схемами предметов, сочетаниями различных видов информации в одном информационном объекте);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завершенных проектов с 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освоенных инструментальных компьютерных сред;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со способами организации и поиска информации;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спектр умений использования средств информационных и коммуникационных технологий для сбора, хранения, преобразования и передачи различных 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 информации (работа с текстом и графикой в среде соответствующих редакторов); создать условия для овладения способами и методами освоения новых инструментальных средств, формирования умений и навыков самостоятельной работы; воспитать стремление использо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полученные знания в процессе обучения другим предметам и в жизни;</w:t>
      </w:r>
      <w:proofErr w:type="gramEnd"/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пространственного воображения, логического и визуального мышления;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знаний о роли информационной деятельности человека;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проф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ессиях, в которых информационные технологии играют ведущую роль;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учащимся роль информации и информационных процессов в их жизни и в окружающем мире;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информационной и коммуникационной деятельности;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воспитание ценностных основ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культуры школьников, уважительного отношения к авторским правам;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применение сотрудничества в коллективной информационной деятельности;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и избирательного отношения к информации; развитие познавательных,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нтеллектуальных и творческих способностей учащихся</w:t>
      </w:r>
    </w:p>
    <w:p w:rsidR="00135EAC" w:rsidRDefault="000034A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позитивного восприятия компьютера как помощника в учёбе, как инструмента творчества, самовыражения и развития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ΙΙΙ. Содержание программы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Тематический план</w:t>
      </w:r>
    </w:p>
    <w:tbl>
      <w:tblPr>
        <w:tblW w:w="1429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8"/>
        <w:gridCol w:w="5351"/>
        <w:gridCol w:w="992"/>
        <w:gridCol w:w="992"/>
        <w:gridCol w:w="1134"/>
        <w:gridCol w:w="1560"/>
        <w:gridCol w:w="3543"/>
      </w:tblGrid>
      <w:tr w:rsidR="00135EAC">
        <w:tc>
          <w:tcPr>
            <w:tcW w:w="7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3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35EAC">
        <w:tc>
          <w:tcPr>
            <w:tcW w:w="7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5EAC">
        <w:tc>
          <w:tcPr>
            <w:tcW w:w="142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</w:tr>
      <w:tr w:rsidR="00135EAC">
        <w:tc>
          <w:tcPr>
            <w:tcW w:w="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жизни человека. Правила техники безопасности.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техники безопасности. Знакомство с компьютером - сказка "Компьютерная школа". Включение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выключение компьютера.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действиями</w:t>
            </w:r>
          </w:p>
        </w:tc>
      </w:tr>
      <w:tr w:rsidR="00135EAC">
        <w:tc>
          <w:tcPr>
            <w:tcW w:w="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рабочим столом. Понятие и назначение курсора. Знакомство с мышью. Освоение приемов работы с ней.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53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клавиатурой. Работа с клавиатурным тренажером. Тестирование по пройденному материалу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 с элементами игры</w:t>
            </w:r>
          </w:p>
        </w:tc>
        <w:tc>
          <w:tcPr>
            <w:tcW w:w="3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работой</w:t>
            </w:r>
          </w:p>
        </w:tc>
      </w:tr>
      <w:tr w:rsidR="00135EAC">
        <w:tc>
          <w:tcPr>
            <w:tcW w:w="1429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Юный художник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программами. Знакомство с графическим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редактором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раскрашивания при помощи графического редактора.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элементами игры, 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Текущий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действиями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18-21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Графический редактор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Раскрашивание готовых образцов рисунков.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Графический редактор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.(Линии, орнамент, цвет)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26-29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(Создание проектов на тему: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«Времена года», «Моя семья», «Моя школа», «Моя страна»)</w:t>
            </w:r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Копирование. Составление рисунков.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Шрифт. Виды шрифтов.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36-38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Проект. Поздравительная открытка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142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Учимся печатать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текстовым редактором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Текущий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действиями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41-44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клавиатурным тренажером. Работа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с элементами игры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 «Файл»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46-49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Панель инструментов и панель рисования.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50-53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текста.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 «Вставка». Создание поздравительной открытки.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пригласительной открытки.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60-63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доклада и проекта.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64-66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компьютерного рисунка в текстовом редакторе.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практическая работа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135EAC">
        <w:tc>
          <w:tcPr>
            <w:tcW w:w="6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5"/>
        <w:gridCol w:w="2989"/>
        <w:gridCol w:w="90"/>
        <w:gridCol w:w="1883"/>
        <w:gridCol w:w="7938"/>
      </w:tblGrid>
      <w:tr w:rsidR="00135EAC">
        <w:tc>
          <w:tcPr>
            <w:tcW w:w="426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тематического плана</w:t>
            </w:r>
          </w:p>
        </w:tc>
        <w:tc>
          <w:tcPr>
            <w:tcW w:w="9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жизни человека. Правила техники безопасности.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компьютера в жизни человека</w:t>
            </w:r>
          </w:p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 при работе за компьютером.</w:t>
            </w:r>
          </w:p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 конфигурация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4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безопасности. Знакомство с компьютером - сказка "Компьютерная школа". Включение и выключение компьютера.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действия основных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компонентов базовой конфигурации компьютера. Устройства ввода, устройства вывода. Правила включения/выключения компьютера.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5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рабочим столом. Понятие и назначение курсора. Знакомство с мышью. Освоение приемов работы с ней.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стол. Понятие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значение курсора. Принцип действия и назначение мыши. Упражнения для развития движений мышью: перемещение мышки, щелканье мышкой.</w:t>
            </w:r>
          </w:p>
        </w:tc>
      </w:tr>
      <w:tr w:rsidR="00135EAC"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6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клавиатурой. Работа с клавиатурным тренажером. Тестирование по пройденному материалу</w:t>
            </w:r>
          </w:p>
        </w:tc>
        <w:tc>
          <w:tcPr>
            <w:tcW w:w="7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клафиатуры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клавиш. Метод десятипальцевого набора текста. Выполнение упражнений на отработку десятипальцевого набора текста. Выполнение теста по пройденному материалу.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7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программами. Знакомство с графическим редактором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прикладных программ. Понятие «графический редактор». Назначение программы и её возможности. Запуск/ закрытие, структура окна. Создание, хранение и считывание документа.</w:t>
            </w:r>
          </w:p>
          <w:p w:rsidR="00135EAC" w:rsidRDefault="00135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8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интерфейсом и возможностями программы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практике. Выполнение рисунка с помощью графических примитивов.</w:t>
            </w:r>
          </w:p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рисунка (перенос, растяжение / сжатие, удаление и т.д.).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9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раскрашивания при помощи графического редактора.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Палитра. Назначение инструментов ластик, кисть, распылитель,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заливка и карандаш.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0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Графический редактор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Раскрашивание готовых образцов рисунков.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использование инструментов ластик, кисть, распылитель, заливка и карандаш.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1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Графический редактор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.(Линии,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орнамент, цвет)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узоров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орнаментов в графическом редакторе, знакомство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инструментами линия, кривая и т.д. Расширение цветовой палитры.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2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(Создание проектов на тему: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«Времена года», «Моя семья», «Моя школа», «Моя страна»)</w:t>
            </w:r>
            <w:proofErr w:type="gram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рисунков на заданные темы с использовани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графического редактора.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3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Копирование. Составление рисунков.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 копирования: назначение и использование на практике. Составление рисунка при помощи копирования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4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Шрифт. Виды шрифтов.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шрифт. Текстовые возможности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Инструмент надпись.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 атрибутов текста. Виды и размеры шрифта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5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Проект. Поздравительная открытка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поздравительной открытки в редакторе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использованием возможностей данной программы.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6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текстовым редактором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окна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выполнения операций.</w:t>
            </w:r>
          </w:p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ввода текста.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7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клавиатурным тренажером. Работа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Вспоминаем десятипальцевый метод набора текста с помощью клавиатурного тренажера. Набор стихотворного текста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8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 «Файл»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пунктом меню «файл». Открытие, закрытие, сохранение и поиск с его помощью текстовых документов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19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 инструментов и панель рисования. Редактирование текста.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панелью инструментов и панелью рисования, их назначением и возможностя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ми. Операции над текстом, относящиеся к редактированию.</w:t>
            </w:r>
          </w:p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выделения текста.</w:t>
            </w:r>
          </w:p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Вставка автофигур, изменение положения автофигуры. Заливка и цвет линий. Работа с текстовым объектом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WordArt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0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текста.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по набору текста на компьютере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данном текстовом редакторе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1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Меню «Вставка». Создание поздравительной открытки.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пунктом меню «Вставка». Изучение пункта меню Рисунок и Надпись. Создание открытки с использованием данного пункта меню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2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пригласительной открытки.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открытки с использование меню «Вставка» и панели инструментов рисование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3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доклада и проекта.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оформления доклада и проекта. Оформление титульных листов доклада и проекта.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4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понятием «ссылка».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Подробное знакомство с пунктом меню «вставка» - ссылка. Назначение и использование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5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объёмного компьютерного рисунка в текстовом редакторе.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трехмерных фигур и линий. Добавление цвета. Поворот, направление, освещение, цвет, объем. 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объёмного рисунка.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6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проект. Оформление брошюры.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оформлению брошюры.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7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программой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возможностями.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Microsoft Power Point.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рабочей областью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данной программы. Понятие «слайд».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разметка слайдов, добавление и удаление слайдов, вставка и копирование слайдов.</w:t>
            </w:r>
          </w:p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слайдов.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8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программе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первых слайдов, использование в работе разметки и оформления слайдов, добавление и удаление слайдов,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вставка и копирование слайдов на практике. Сохранение созданных слайдов.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29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составления презентации.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составления презентации.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0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 «Я»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презентации по теме.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1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(добавление картинок,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арттекстов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знаний о программе, знакомство с функциями добавления картинок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арттекстов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с данными функциями.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2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 «Моя семья»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проекта по данной теме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3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программы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(добавление эффектов анимации).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знаний о программе. Знакомство с понятием «анимация». Знакомство с возможностями анимации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Создание небольшого мультфильма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4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 «Мой город»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проекта по теме.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5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 с вложениями. Гиперссылки.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«презентацией с вложениями» и «гиперссылка». Процесс создания гиперссылок и презентаций с вложениями. Практическая работа по созданию гиперссылок.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6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проект «Моя страна».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по теме</w:t>
            </w:r>
          </w:p>
        </w:tc>
      </w:tr>
      <w:tr w:rsidR="00135EAC"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135EAC">
            <w:pPr>
              <w:numPr>
                <w:ilvl w:val="0"/>
                <w:numId w:val="37"/>
              </w:num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пройденного материала.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EAC" w:rsidRDefault="000034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Повторяем и обобщаем, полученные знания через практику. Создание обобщающей презентации на выбранную тему — выполнение итоговой практической работы.</w:t>
            </w:r>
          </w:p>
        </w:tc>
      </w:tr>
    </w:tbl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ΙV. Ожидаемые результаты реализации программы 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познания, результатам образовательной деятельности. Основными личностными результатами, формируемыми при изучении курса, являются:</w:t>
      </w:r>
    </w:p>
    <w:p w:rsidR="00135EAC" w:rsidRDefault="000034AF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 информационных процессов в современном мире;</w:t>
      </w:r>
    </w:p>
    <w:p w:rsidR="00135EAC" w:rsidRDefault="000034AF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венности за качество окружающей информационной среды;</w:t>
      </w:r>
    </w:p>
    <w:p w:rsidR="00135EAC" w:rsidRDefault="000034AF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135EAC" w:rsidRDefault="000034AF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повышению своег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образовательного уровня и продолжению обучения с использованием средств и методов информатики и ИКТ;</w:t>
      </w:r>
    </w:p>
    <w:p w:rsidR="00135EAC" w:rsidRDefault="000034AF">
      <w:pPr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эксплуатации средств ИКТ.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освоенные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деятельности, применимые как в рамках образовательного процесса, так и в реальных жизненных ситуациях. Основными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результатами, формируемыми при изучении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курса, являются:</w:t>
      </w:r>
    </w:p>
    <w:p w:rsidR="00135EAC" w:rsidRDefault="000034AF">
      <w:pPr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познавательной деятельности, развивать мотивы и интересы;</w:t>
      </w:r>
    </w:p>
    <w:p w:rsidR="00135EAC" w:rsidRDefault="000034AF">
      <w:pPr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самооценки, принятие решений и осуществления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осознанного выбора в познавательной деятельности;</w:t>
      </w:r>
    </w:p>
    <w:p w:rsidR="00135EAC" w:rsidRDefault="000034AF">
      <w:pPr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огическое рассуждение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и делать выводы;</w:t>
      </w:r>
    </w:p>
    <w:p w:rsidR="00135EAC" w:rsidRDefault="000034AF">
      <w:pPr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 для решения учебных и познавательных задач;</w:t>
      </w:r>
    </w:p>
    <w:p w:rsidR="00135EAC" w:rsidRDefault="000034AF">
      <w:pPr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хнологий.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включают в себя: освоенные обучающимися в ходе изучения курса умения, специфические для данной области, виды деятельности по получению нового знания в рамках курса, его преобразованию и применению в учебных, учебно-проектных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Основными предметными результатами, формируе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мыми при изучении курса, являются:</w:t>
      </w:r>
    </w:p>
    <w:p w:rsidR="00135EAC" w:rsidRDefault="000034AF">
      <w:pPr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понятиях: информация, графический редактор, текстовый редактор, презентации, электронные таблицы;</w:t>
      </w:r>
    </w:p>
    <w:p w:rsidR="00135EAC" w:rsidRDefault="000034AF">
      <w:pPr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алгоритмического мышления, необходимого для профессиональной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ельности в современном обществе;</w:t>
      </w:r>
    </w:p>
    <w:p w:rsidR="00135EAC" w:rsidRDefault="000034AF">
      <w:pPr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компьютере как универсальном устройстве обработки информации;</w:t>
      </w:r>
    </w:p>
    <w:p w:rsidR="00135EAC" w:rsidRDefault="000034AF">
      <w:pPr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умений формализации и структурирования информации, умения выбирать способ представления данных в соответствии с поставл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енной задачей – таблица, схема, график, диаграмма, с использованием соответствующих программных средств обработки данных;</w:t>
      </w:r>
    </w:p>
    <w:p w:rsidR="00135EAC" w:rsidRDefault="000034AF">
      <w:pPr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программами, умения соблюдать нормы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нформационной этики и права.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реализации программы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Информационное обеспечение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Горбачева Н.М., Гончарова М.А. Введение в информатику.– С.: издательство СПЭК, 2002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Симонович С.В. Общая информатика. Новое издание.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Питер, 2007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Лесничая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и информационные технологии. Конспект лекций: учебное пособие / И.Г.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Лесничая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Ю.Д. Романова.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Гончарова М.А. Курс лекций по дисциплине «Операционные системы и среды». – С.: издательство СПЭК, 2003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2003: русская версия. Учебный курс.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Питер; Киев: Издательская группа BHV, 2005.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 Элективный курс. Мультимедийная презентация. Компьютерная графика. 9 класс./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 – Волгоград: ИТД «Корифей».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учебный кур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2003/ пер. с англ. – М.: Издательство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БИНОМ. Лаборатория знаний 2006.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О’Хара Шелли. Абсолютно ясно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2003: - М.: издательство ТРИУМФ, 2005.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Чиртик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HTML: Популярный самоучитель. 2-е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Питер, 2008.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Хуторской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Технология создания сайтов. Информатика и ИКТ. 10 – 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профильных классов общеобразовательных учреждений / А.В. Хуторской, А.П.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2007.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Официальный учебный 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2003/ пер. с англ. – М.: Издательство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БИНОМ. Лаборатория знаний 2006.</w:t>
      </w:r>
    </w:p>
    <w:p w:rsidR="00135EAC" w:rsidRDefault="000034AF">
      <w:pPr>
        <w:numPr>
          <w:ilvl w:val="0"/>
          <w:numId w:val="4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"Освобождение колобка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бесплатное программное обеспечение)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развивает навык рисования с помощью мыши. Игровое поле представляет собой вид сверху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лабиринт, затопленный водой. Чтобы Колобок смог перебраться с одного берега на другой, нужно двигаться лишь по узенькой тропе из досок и камней, выступающих из воды. Задача обучающегося - найти возможный путь и нарисовать его Колобку с помощью мыши.  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сы: 1-4  </w:t>
      </w:r>
    </w:p>
    <w:p w:rsidR="00135EAC" w:rsidRDefault="000034AF">
      <w:pPr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бесплатное программное обеспечение)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мыши ученик собирает картинки из кусочков мозаики. При этом используется операция перетаскивания. В игре предусмотрены три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различной степени сложности. Класс: 1-4.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Перечень учебно-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методических средств обучения: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:rsidR="00135EAC" w:rsidRDefault="000034AF">
      <w:pPr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</w:t>
      </w:r>
    </w:p>
    <w:p w:rsidR="00135EAC" w:rsidRDefault="000034AF">
      <w:pPr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</w:t>
      </w:r>
    </w:p>
    <w:p w:rsidR="00135EAC" w:rsidRDefault="000034AF">
      <w:pPr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 вывода звуковой информации</w:t>
      </w:r>
    </w:p>
    <w:p w:rsidR="00135EAC" w:rsidRDefault="000034AF">
      <w:pPr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135EAC" w:rsidRDefault="000034AF">
      <w:pPr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компьютеры в классе объединены в локальную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сеть. Есть выход в Интернет. С помощью современного проекционного оборудования</w:t>
      </w:r>
    </w:p>
    <w:p w:rsidR="00135EAC" w:rsidRDefault="000034AF">
      <w:pPr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(проектор) и системы озвучивания зала можно максимально наглядно и качественно демонстрировать учебные материалы (слайды, презентации, обучающие видеоролики).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Программные средс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тва: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Операционная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XP.</w:t>
      </w:r>
    </w:p>
    <w:p w:rsidR="00135EAC" w:rsidRDefault="000034AF">
      <w:pPr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Офисное приложение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MicrosoftOffice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текстовый редактор, растровый и векторный графические редакторы, программу разработки презентаций.</w:t>
      </w:r>
    </w:p>
    <w:p w:rsidR="00135EAC" w:rsidRDefault="000034AF">
      <w:pPr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 проигрыватель (входит в состав операционных систем или др.)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5EAC" w:rsidRDefault="000034AF">
      <w:pPr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клиент (входит в состав операционных систем или др.).</w:t>
      </w:r>
    </w:p>
    <w:p w:rsidR="00135EAC" w:rsidRDefault="000034AF">
      <w:pPr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Браузер (входит в состав операционных систем или др.).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аттестации/контроля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каждого этапа обучения и воспитания учащихся необходимо узнать, как он пройден, какие резул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ьтаты достигнуты, насколько эффективным был процесс, что можно считать уже сделанным, а что придется совершенствовать повторно. Для выполнения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безусловно необходим контроль знаний и умении, задача которой - проанализировать процесс и результат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обучения и воспитания.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является одним из основных видов проверки знаний, умений и навыков учащихся. Ведущая задача текущего контроля - регулярное управление учебной деятельностью детей и ее корректировка. Он позволяет получить непрерыв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ную информацию о ходе и качестве усвоения учебного материала и на основе этого оперативно вносить изменения в учебный процесс. Другими важными задачами текущего контроля является стимуляция регулярной, напряженной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деятельности; определение уровня овладения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самостоятельной работы, создание условий для их формирования.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результативности усвоения программы «Мир компьютера», в конце каждого раздела, в середине учебного года, а также окончанию изучения курса предполагается контроль в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и итоговых практических работ.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в форме тестирования предполагает получение широкого диапазона результатов обучения. Итоговые тесты сформированы с учетом важных критериев: широта охвата материала курса, сложность и представительност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выборки. Как и любая другая форма контроля, тестирование нацелено на определение степени достижения результатов обучения. В отличие от устной аттестации, суммирующий тест содержит разноплановые задания, которые обеспечивают более глубокую проверку индиви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дуальных достижений учащихся.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Учебно-методический комплекс курса «Мир компьютера» содержит интерактивную и не интерактивную части.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Основу интерактивной части УМК, реализованной с помощью информационных технологий, составляют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поддержка урока,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поддержка урока - комплекс педагогических приёмов с использованием компьютерной техники, направленных на повышение эффективности обучения и облегчение труда педагога.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используются следующие типы презен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таций:</w:t>
      </w:r>
    </w:p>
    <w:p w:rsidR="00135EAC" w:rsidRDefault="000034AF">
      <w:pPr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для сопровождения занятий;</w:t>
      </w:r>
    </w:p>
    <w:p w:rsidR="00135EAC" w:rsidRDefault="000034AF">
      <w:pPr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для повторительно-обобщающих уроков, в том числе с использованием игровых моментов.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урока с демонстрацией презентаций</w:t>
      </w:r>
    </w:p>
    <w:p w:rsidR="00135EAC" w:rsidRDefault="000034AF">
      <w:pPr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дает возможность более доступно учить чему-то новому, качественно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новый материал, сэкономить время на повторение пройденного материала;</w:t>
      </w:r>
    </w:p>
    <w:p w:rsidR="00135EAC" w:rsidRDefault="000034AF">
      <w:pPr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воспринимать лучше, т.к. зрительное восприятие дает объемное и полное запоминание новой темы. Поэтому даже самая сложная тема быстрее воспринимается учащимися, причем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успевающими, но и отстающими;</w:t>
      </w:r>
    </w:p>
    <w:p w:rsidR="00135EAC" w:rsidRDefault="000034AF">
      <w:pPr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возможность представить уникальные материалы (изображения, видеофрагменты, звукозаписи и т.д.);</w:t>
      </w:r>
    </w:p>
    <w:p w:rsidR="00135EAC" w:rsidRDefault="000034AF">
      <w:pPr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 интерес к учебному процессу.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комплект УМК "Мир компьютера" входят не интерактивные элементы: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чая программа курса, дидактические материалы по изучаемым темам, оценочные материалы.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материалы разработаны по темам:</w:t>
      </w:r>
    </w:p>
    <w:p w:rsidR="00135EAC" w:rsidRDefault="000034AF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«Устройство компьютера»;</w:t>
      </w:r>
    </w:p>
    <w:p w:rsidR="00135EAC" w:rsidRDefault="000034AF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моделирования»;</w:t>
      </w:r>
    </w:p>
    <w:p w:rsidR="00135EAC" w:rsidRDefault="000034AF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программирования»;</w:t>
      </w:r>
    </w:p>
    <w:p w:rsidR="00135EAC" w:rsidRDefault="000034AF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«Обработка текстовой информации»;</w:t>
      </w:r>
    </w:p>
    <w:p w:rsidR="00135EAC" w:rsidRDefault="000034AF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«Обработка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графической информации»;</w:t>
      </w:r>
    </w:p>
    <w:p w:rsidR="00135EAC" w:rsidRDefault="000034AF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«Создание презентаций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35EAC" w:rsidRDefault="000034AF">
      <w:pPr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«Работа в Интернете».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результативности освоения материала в конце каждого раздела, разработан оценочный материал в виде тестов и итоговых практических работ.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VΙ. Список литерату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</w:t>
      </w:r>
    </w:p>
    <w:p w:rsidR="00135EAC" w:rsidRDefault="00135E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http://www.detkiuch.ru</w:t>
      </w: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http://nsportal.ru</w:t>
      </w: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http://информатика.1сентября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ф/view_article.php?ID=200900520</w:t>
      </w: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Горбачева Н.М., Гончарова М.А. Введение в информатику.– С.: издательство СПЭК, 2002</w:t>
      </w: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Симонович С.В. Общая информатика. Новое издание.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Питер,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2007</w:t>
      </w: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Лесничая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Информатика и информационные технологии. Конспект лекций: учебное пособие / И.Г.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Лесничая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Ю.Д. Романова.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Гончарова М.А. Курс лекций по дисциплине «Операционные системы и среды». – С.: издательство СПЭК, 2003</w:t>
      </w: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MicrosoftOfficeSystem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2003: русская версия. Учебный курс. –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Питер; Киев: Издательская группа BHV, 2005.</w:t>
      </w:r>
    </w:p>
    <w:p w:rsidR="00135EAC" w:rsidRDefault="000034AF">
      <w:pPr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 Элективный курс. Мультимедийная презентация. Компьютерная графика.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 – Волгоград: ИТД «Корифей».</w:t>
      </w:r>
    </w:p>
    <w:p w:rsidR="00135EAC" w:rsidRDefault="000034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чебный курс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MicrosoftOfficePowerPoint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2003/ пер. с англ. – М.: Издательство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БИНОМ. Лаборатория знаний 2006</w:t>
      </w:r>
    </w:p>
    <w:p w:rsidR="00135EAC" w:rsidRDefault="00135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5E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AF" w:rsidRDefault="000034AF">
      <w:pPr>
        <w:spacing w:line="240" w:lineRule="auto"/>
      </w:pPr>
      <w:r>
        <w:separator/>
      </w:r>
    </w:p>
  </w:endnote>
  <w:endnote w:type="continuationSeparator" w:id="0">
    <w:p w:rsidR="000034AF" w:rsidRDefault="00003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AF" w:rsidRDefault="000034AF">
      <w:pPr>
        <w:spacing w:after="0"/>
      </w:pPr>
      <w:r>
        <w:separator/>
      </w:r>
    </w:p>
  </w:footnote>
  <w:footnote w:type="continuationSeparator" w:id="0">
    <w:p w:rsidR="000034AF" w:rsidRDefault="000034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40D"/>
    <w:multiLevelType w:val="multilevel"/>
    <w:tmpl w:val="00E574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2EF49DF"/>
    <w:multiLevelType w:val="multilevel"/>
    <w:tmpl w:val="02EF49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4BD028D"/>
    <w:multiLevelType w:val="multilevel"/>
    <w:tmpl w:val="04BD02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4E6113E"/>
    <w:multiLevelType w:val="multilevel"/>
    <w:tmpl w:val="04E611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E613B"/>
    <w:multiLevelType w:val="multilevel"/>
    <w:tmpl w:val="065E61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80446E"/>
    <w:multiLevelType w:val="multilevel"/>
    <w:tmpl w:val="0880446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8C10EF9"/>
    <w:multiLevelType w:val="multilevel"/>
    <w:tmpl w:val="08C10E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A5754D3"/>
    <w:multiLevelType w:val="multilevel"/>
    <w:tmpl w:val="0A5754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903BC2"/>
    <w:multiLevelType w:val="multilevel"/>
    <w:tmpl w:val="0B903B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0CF11B04"/>
    <w:multiLevelType w:val="multilevel"/>
    <w:tmpl w:val="0CF11B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13E37AB"/>
    <w:multiLevelType w:val="multilevel"/>
    <w:tmpl w:val="113E37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5FA398A"/>
    <w:multiLevelType w:val="multilevel"/>
    <w:tmpl w:val="15FA39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18A06321"/>
    <w:multiLevelType w:val="multilevel"/>
    <w:tmpl w:val="18A063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1B693C97"/>
    <w:multiLevelType w:val="multilevel"/>
    <w:tmpl w:val="1B693C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13179F5"/>
    <w:multiLevelType w:val="multilevel"/>
    <w:tmpl w:val="213179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334C5B"/>
    <w:multiLevelType w:val="multilevel"/>
    <w:tmpl w:val="21334C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1D525E7"/>
    <w:multiLevelType w:val="multilevel"/>
    <w:tmpl w:val="21D525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2234B78"/>
    <w:multiLevelType w:val="multilevel"/>
    <w:tmpl w:val="22234B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23CB5943"/>
    <w:multiLevelType w:val="multilevel"/>
    <w:tmpl w:val="23CB59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657154"/>
    <w:multiLevelType w:val="multilevel"/>
    <w:tmpl w:val="2B6571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9132A7"/>
    <w:multiLevelType w:val="multilevel"/>
    <w:tmpl w:val="2E9132A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2FBC73D5"/>
    <w:multiLevelType w:val="multilevel"/>
    <w:tmpl w:val="2FBC73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326F1924"/>
    <w:multiLevelType w:val="multilevel"/>
    <w:tmpl w:val="326F19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34735DAF"/>
    <w:multiLevelType w:val="multilevel"/>
    <w:tmpl w:val="34735D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35EF3FB1"/>
    <w:multiLevelType w:val="multilevel"/>
    <w:tmpl w:val="35EF3F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5713E7"/>
    <w:multiLevelType w:val="multilevel"/>
    <w:tmpl w:val="3C5713E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431C3877"/>
    <w:multiLevelType w:val="multilevel"/>
    <w:tmpl w:val="431C3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7A0DE4"/>
    <w:multiLevelType w:val="multilevel"/>
    <w:tmpl w:val="457A0DE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496565EF"/>
    <w:multiLevelType w:val="multilevel"/>
    <w:tmpl w:val="496565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4E294FC0"/>
    <w:multiLevelType w:val="multilevel"/>
    <w:tmpl w:val="4E294F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54951310"/>
    <w:multiLevelType w:val="multilevel"/>
    <w:tmpl w:val="549513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9920A20"/>
    <w:multiLevelType w:val="multilevel"/>
    <w:tmpl w:val="59920A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5C740C4A"/>
    <w:multiLevelType w:val="multilevel"/>
    <w:tmpl w:val="5C740C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5DF373CD"/>
    <w:multiLevelType w:val="multilevel"/>
    <w:tmpl w:val="5DF373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0765704"/>
    <w:multiLevelType w:val="multilevel"/>
    <w:tmpl w:val="607657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656B1043"/>
    <w:multiLevelType w:val="multilevel"/>
    <w:tmpl w:val="656B10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615B1F"/>
    <w:multiLevelType w:val="multilevel"/>
    <w:tmpl w:val="6A615B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>
    <w:nsid w:val="703458C8"/>
    <w:multiLevelType w:val="multilevel"/>
    <w:tmpl w:val="703458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72BC5533"/>
    <w:multiLevelType w:val="multilevel"/>
    <w:tmpl w:val="72BC553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72D64F48"/>
    <w:multiLevelType w:val="multilevel"/>
    <w:tmpl w:val="72D64F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B40DB2"/>
    <w:multiLevelType w:val="multilevel"/>
    <w:tmpl w:val="73B40D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75B4574C"/>
    <w:multiLevelType w:val="multilevel"/>
    <w:tmpl w:val="75B457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>
    <w:nsid w:val="75F62C9D"/>
    <w:multiLevelType w:val="multilevel"/>
    <w:tmpl w:val="75F62C9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3">
    <w:nsid w:val="76E86B3A"/>
    <w:multiLevelType w:val="multilevel"/>
    <w:tmpl w:val="76E86B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>
    <w:nsid w:val="782329BD"/>
    <w:multiLevelType w:val="multilevel"/>
    <w:tmpl w:val="782329B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>
    <w:nsid w:val="7887378C"/>
    <w:multiLevelType w:val="multilevel"/>
    <w:tmpl w:val="788737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79655BD1"/>
    <w:multiLevelType w:val="multilevel"/>
    <w:tmpl w:val="79655B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>
    <w:nsid w:val="7D4D5743"/>
    <w:multiLevelType w:val="multilevel"/>
    <w:tmpl w:val="7D4D57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6"/>
  </w:num>
  <w:num w:numId="2">
    <w:abstractNumId w:val="4"/>
  </w:num>
  <w:num w:numId="3">
    <w:abstractNumId w:val="29"/>
  </w:num>
  <w:num w:numId="4">
    <w:abstractNumId w:val="32"/>
  </w:num>
  <w:num w:numId="5">
    <w:abstractNumId w:val="12"/>
  </w:num>
  <w:num w:numId="6">
    <w:abstractNumId w:val="28"/>
  </w:num>
  <w:num w:numId="7">
    <w:abstractNumId w:val="21"/>
  </w:num>
  <w:num w:numId="8">
    <w:abstractNumId w:val="40"/>
  </w:num>
  <w:num w:numId="9">
    <w:abstractNumId w:val="42"/>
  </w:num>
  <w:num w:numId="10">
    <w:abstractNumId w:val="13"/>
  </w:num>
  <w:num w:numId="11">
    <w:abstractNumId w:val="44"/>
  </w:num>
  <w:num w:numId="12">
    <w:abstractNumId w:val="23"/>
  </w:num>
  <w:num w:numId="13">
    <w:abstractNumId w:val="47"/>
  </w:num>
  <w:num w:numId="14">
    <w:abstractNumId w:val="2"/>
  </w:num>
  <w:num w:numId="15">
    <w:abstractNumId w:val="9"/>
  </w:num>
  <w:num w:numId="16">
    <w:abstractNumId w:val="46"/>
  </w:num>
  <w:num w:numId="17">
    <w:abstractNumId w:val="17"/>
  </w:num>
  <w:num w:numId="18">
    <w:abstractNumId w:val="1"/>
  </w:num>
  <w:num w:numId="19">
    <w:abstractNumId w:val="43"/>
  </w:num>
  <w:num w:numId="20">
    <w:abstractNumId w:val="22"/>
  </w:num>
  <w:num w:numId="21">
    <w:abstractNumId w:val="5"/>
  </w:num>
  <w:num w:numId="22">
    <w:abstractNumId w:val="11"/>
  </w:num>
  <w:num w:numId="23">
    <w:abstractNumId w:val="27"/>
  </w:num>
  <w:num w:numId="24">
    <w:abstractNumId w:val="16"/>
  </w:num>
  <w:num w:numId="25">
    <w:abstractNumId w:val="15"/>
  </w:num>
  <w:num w:numId="26">
    <w:abstractNumId w:val="10"/>
  </w:num>
  <w:num w:numId="27">
    <w:abstractNumId w:val="6"/>
  </w:num>
  <w:num w:numId="28">
    <w:abstractNumId w:val="0"/>
  </w:num>
  <w:num w:numId="29">
    <w:abstractNumId w:val="45"/>
  </w:num>
  <w:num w:numId="30">
    <w:abstractNumId w:val="30"/>
  </w:num>
  <w:num w:numId="31">
    <w:abstractNumId w:val="31"/>
  </w:num>
  <w:num w:numId="32">
    <w:abstractNumId w:val="20"/>
  </w:num>
  <w:num w:numId="33">
    <w:abstractNumId w:val="41"/>
  </w:num>
  <w:num w:numId="34">
    <w:abstractNumId w:val="33"/>
  </w:num>
  <w:num w:numId="35">
    <w:abstractNumId w:val="34"/>
  </w:num>
  <w:num w:numId="36">
    <w:abstractNumId w:val="37"/>
  </w:num>
  <w:num w:numId="37">
    <w:abstractNumId w:val="8"/>
  </w:num>
  <w:num w:numId="38">
    <w:abstractNumId w:val="14"/>
  </w:num>
  <w:num w:numId="39">
    <w:abstractNumId w:val="18"/>
  </w:num>
  <w:num w:numId="40">
    <w:abstractNumId w:val="3"/>
  </w:num>
  <w:num w:numId="41">
    <w:abstractNumId w:val="25"/>
  </w:num>
  <w:num w:numId="42">
    <w:abstractNumId w:val="36"/>
  </w:num>
  <w:num w:numId="43">
    <w:abstractNumId w:val="35"/>
  </w:num>
  <w:num w:numId="44">
    <w:abstractNumId w:val="7"/>
  </w:num>
  <w:num w:numId="45">
    <w:abstractNumId w:val="39"/>
  </w:num>
  <w:num w:numId="46">
    <w:abstractNumId w:val="19"/>
  </w:num>
  <w:num w:numId="47">
    <w:abstractNumId w:val="2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C76DE"/>
    <w:rsid w:val="000034AF"/>
    <w:rsid w:val="00027819"/>
    <w:rsid w:val="00135EAC"/>
    <w:rsid w:val="004576BE"/>
    <w:rsid w:val="00472A60"/>
    <w:rsid w:val="005A76CB"/>
    <w:rsid w:val="0069701F"/>
    <w:rsid w:val="006A7353"/>
    <w:rsid w:val="007C76DE"/>
    <w:rsid w:val="00CD7C75"/>
    <w:rsid w:val="00E13698"/>
    <w:rsid w:val="1EB5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69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4094</Words>
  <Characters>23341</Characters>
  <Application>Microsoft Office Word</Application>
  <DocSecurity>0</DocSecurity>
  <Lines>194</Lines>
  <Paragraphs>54</Paragraphs>
  <ScaleCrop>false</ScaleCrop>
  <Company>Microsoft</Company>
  <LinksUpToDate>false</LinksUpToDate>
  <CharactersWithSpaces>27381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2024-09-03T19:42:00Z</dcterms:created>
  <dcterms:modified xsi:type="dcterms:W3CDTF">2025-04-03T14:39:00Z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3DD1F4C8993146A99943E8B3965F0E46_12</vt:lpwstr>
  </property>
</Properties>
</file>